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29483" w14:textId="3F6B4EA1" w:rsidR="00AD041B" w:rsidRPr="006C61AE" w:rsidRDefault="006C61AE" w:rsidP="00473240">
      <w:pPr>
        <w:ind w:left="-142"/>
        <w:rPr>
          <w:rFonts w:ascii="Segoe UI" w:hAnsi="Segoe UI" w:cs="Segoe UI"/>
          <w:b/>
          <w:sz w:val="24"/>
          <w:szCs w:val="24"/>
        </w:rPr>
      </w:pPr>
      <w:r w:rsidRPr="006C61AE">
        <w:rPr>
          <w:rFonts w:ascii="Segoe UI" w:hAnsi="Segoe UI" w:cs="Segoe UI"/>
          <w:b/>
          <w:sz w:val="24"/>
          <w:szCs w:val="24"/>
        </w:rPr>
        <w:t>ČASOVÝ PLÁN PZKO MĚSTYS MALŠICE</w:t>
      </w:r>
    </w:p>
    <w:tbl>
      <w:tblPr>
        <w:tblW w:w="499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011"/>
        <w:gridCol w:w="1440"/>
        <w:gridCol w:w="5328"/>
        <w:gridCol w:w="862"/>
        <w:gridCol w:w="1728"/>
        <w:gridCol w:w="2137"/>
      </w:tblGrid>
      <w:tr w:rsidR="003C683B" w:rsidRPr="003C683B" w14:paraId="77C9E93F" w14:textId="77777777" w:rsidTr="00533CE4">
        <w:trPr>
          <w:trHeight w:val="598"/>
        </w:trPr>
        <w:tc>
          <w:tcPr>
            <w:tcW w:w="693" w:type="pct"/>
            <w:vMerge w:val="restart"/>
            <w:shd w:val="clear" w:color="auto" w:fill="D9D9D9" w:themeFill="background1" w:themeFillShade="D9"/>
            <w:vAlign w:val="center"/>
          </w:tcPr>
          <w:p w14:paraId="78971EFC" w14:textId="77777777" w:rsidR="003C683B" w:rsidRPr="003C683B" w:rsidRDefault="003C683B" w:rsidP="00DA16C4">
            <w:pPr>
              <w:tabs>
                <w:tab w:val="center" w:pos="7088"/>
              </w:tabs>
              <w:spacing w:after="0" w:line="300" w:lineRule="exact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C683B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Název opatření dle PZKO</w:t>
            </w:r>
          </w:p>
        </w:tc>
        <w:tc>
          <w:tcPr>
            <w:tcW w:w="348" w:type="pct"/>
            <w:vMerge w:val="restart"/>
            <w:shd w:val="clear" w:color="auto" w:fill="D9D9D9" w:themeFill="background1" w:themeFillShade="D9"/>
            <w:vAlign w:val="center"/>
          </w:tcPr>
          <w:p w14:paraId="588CA660" w14:textId="77777777" w:rsidR="003C683B" w:rsidRPr="003C683B" w:rsidRDefault="003C683B" w:rsidP="00DA16C4">
            <w:pPr>
              <w:tabs>
                <w:tab w:val="center" w:pos="7088"/>
              </w:tabs>
              <w:spacing w:after="0" w:line="300" w:lineRule="exact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C683B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Gesce dle PZKO</w:t>
            </w:r>
          </w:p>
        </w:tc>
        <w:tc>
          <w:tcPr>
            <w:tcW w:w="2628" w:type="pct"/>
            <w:gridSpan w:val="3"/>
            <w:shd w:val="clear" w:color="auto" w:fill="D9D9D9" w:themeFill="background1" w:themeFillShade="D9"/>
            <w:vAlign w:val="center"/>
          </w:tcPr>
          <w:p w14:paraId="26D7A265" w14:textId="77777777" w:rsidR="003C683B" w:rsidRPr="003C683B" w:rsidRDefault="003C683B" w:rsidP="00DA16C4">
            <w:pPr>
              <w:tabs>
                <w:tab w:val="center" w:pos="7088"/>
              </w:tabs>
              <w:spacing w:after="0" w:line="300" w:lineRule="exact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C683B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Způsob naplnění opatření</w:t>
            </w:r>
          </w:p>
        </w:tc>
        <w:tc>
          <w:tcPr>
            <w:tcW w:w="595" w:type="pct"/>
            <w:vMerge w:val="restart"/>
            <w:shd w:val="clear" w:color="auto" w:fill="D9D9D9" w:themeFill="background1" w:themeFillShade="D9"/>
            <w:vAlign w:val="center"/>
          </w:tcPr>
          <w:p w14:paraId="397DB749" w14:textId="77777777" w:rsidR="003C683B" w:rsidRPr="003C683B" w:rsidRDefault="003C683B" w:rsidP="00DA16C4">
            <w:pPr>
              <w:tabs>
                <w:tab w:val="center" w:pos="7088"/>
              </w:tabs>
              <w:spacing w:after="0" w:line="300" w:lineRule="exact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C683B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Náklady, zdroje financování</w:t>
            </w:r>
          </w:p>
        </w:tc>
        <w:tc>
          <w:tcPr>
            <w:tcW w:w="736" w:type="pct"/>
            <w:vMerge w:val="restart"/>
            <w:shd w:val="clear" w:color="auto" w:fill="D9D9D9" w:themeFill="background1" w:themeFillShade="D9"/>
            <w:vAlign w:val="center"/>
          </w:tcPr>
          <w:p w14:paraId="26ED4702" w14:textId="77777777" w:rsidR="003C683B" w:rsidRPr="003C683B" w:rsidRDefault="003C683B" w:rsidP="00DA16C4">
            <w:pPr>
              <w:tabs>
                <w:tab w:val="center" w:pos="7088"/>
              </w:tabs>
              <w:spacing w:after="0" w:line="300" w:lineRule="exact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C683B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Termín splnění</w:t>
            </w:r>
          </w:p>
        </w:tc>
      </w:tr>
      <w:tr w:rsidR="00533CE4" w:rsidRPr="003C683B" w14:paraId="28E464A2" w14:textId="77777777" w:rsidTr="00533CE4">
        <w:trPr>
          <w:trHeight w:val="597"/>
        </w:trPr>
        <w:tc>
          <w:tcPr>
            <w:tcW w:w="693" w:type="pct"/>
            <w:vMerge/>
            <w:shd w:val="clear" w:color="auto" w:fill="D9D9D9" w:themeFill="background1" w:themeFillShade="D9"/>
          </w:tcPr>
          <w:p w14:paraId="3A625AEF" w14:textId="77777777" w:rsidR="003C683B" w:rsidRPr="003C683B" w:rsidRDefault="003C683B" w:rsidP="00DA16C4">
            <w:pPr>
              <w:tabs>
                <w:tab w:val="center" w:pos="7088"/>
              </w:tabs>
              <w:spacing w:after="0" w:line="300" w:lineRule="exact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D9D9D9" w:themeFill="background1" w:themeFillShade="D9"/>
          </w:tcPr>
          <w:p w14:paraId="6A4754CB" w14:textId="77777777" w:rsidR="003C683B" w:rsidRPr="003C683B" w:rsidRDefault="003C683B" w:rsidP="00DA16C4">
            <w:pPr>
              <w:tabs>
                <w:tab w:val="center" w:pos="7088"/>
              </w:tabs>
              <w:spacing w:after="0" w:line="300" w:lineRule="exact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D9D9D9" w:themeFill="background1" w:themeFillShade="D9"/>
            <w:vAlign w:val="center"/>
          </w:tcPr>
          <w:p w14:paraId="4D8CE502" w14:textId="77777777" w:rsidR="003C683B" w:rsidRPr="003C683B" w:rsidRDefault="003C683B" w:rsidP="00DA16C4">
            <w:pPr>
              <w:tabs>
                <w:tab w:val="center" w:pos="7088"/>
              </w:tabs>
              <w:spacing w:after="0" w:line="300" w:lineRule="exact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C683B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Aktivita</w:t>
            </w:r>
          </w:p>
        </w:tc>
        <w:tc>
          <w:tcPr>
            <w:tcW w:w="1835" w:type="pct"/>
            <w:shd w:val="clear" w:color="auto" w:fill="D9D9D9" w:themeFill="background1" w:themeFillShade="D9"/>
            <w:vAlign w:val="center"/>
          </w:tcPr>
          <w:p w14:paraId="313A61D5" w14:textId="77777777" w:rsidR="003C683B" w:rsidRPr="003C683B" w:rsidRDefault="003C683B" w:rsidP="00DA16C4">
            <w:pPr>
              <w:tabs>
                <w:tab w:val="center" w:pos="7088"/>
              </w:tabs>
              <w:spacing w:after="0" w:line="300" w:lineRule="exact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C683B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Dílčí kroky</w:t>
            </w:r>
          </w:p>
        </w:tc>
        <w:tc>
          <w:tcPr>
            <w:tcW w:w="297" w:type="pct"/>
            <w:shd w:val="clear" w:color="auto" w:fill="D9D9D9" w:themeFill="background1" w:themeFillShade="D9"/>
            <w:vAlign w:val="center"/>
          </w:tcPr>
          <w:p w14:paraId="27C7F5A2" w14:textId="6BDB9408" w:rsidR="003C683B" w:rsidRPr="003C683B" w:rsidRDefault="003C683B" w:rsidP="00DA16C4">
            <w:pPr>
              <w:tabs>
                <w:tab w:val="center" w:pos="7088"/>
              </w:tabs>
              <w:spacing w:after="0" w:line="300" w:lineRule="exact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C683B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Interní gesce</w:t>
            </w:r>
          </w:p>
        </w:tc>
        <w:tc>
          <w:tcPr>
            <w:tcW w:w="595" w:type="pct"/>
            <w:vMerge/>
            <w:shd w:val="clear" w:color="auto" w:fill="D9D9D9" w:themeFill="background1" w:themeFillShade="D9"/>
          </w:tcPr>
          <w:p w14:paraId="3D2705BE" w14:textId="77777777" w:rsidR="003C683B" w:rsidRPr="003C683B" w:rsidRDefault="003C683B" w:rsidP="00DA16C4">
            <w:pPr>
              <w:tabs>
                <w:tab w:val="center" w:pos="7088"/>
              </w:tabs>
              <w:spacing w:after="0" w:line="300" w:lineRule="exact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vMerge/>
            <w:shd w:val="clear" w:color="auto" w:fill="D9D9D9" w:themeFill="background1" w:themeFillShade="D9"/>
          </w:tcPr>
          <w:p w14:paraId="1D142537" w14:textId="77777777" w:rsidR="003C683B" w:rsidRPr="003C683B" w:rsidRDefault="003C683B" w:rsidP="00DA16C4">
            <w:pPr>
              <w:tabs>
                <w:tab w:val="center" w:pos="7088"/>
              </w:tabs>
              <w:spacing w:after="0" w:line="300" w:lineRule="exact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625AC5" w:rsidRPr="003C683B" w14:paraId="2A04414B" w14:textId="77777777" w:rsidTr="009E420D">
        <w:trPr>
          <w:trHeight w:val="2463"/>
        </w:trPr>
        <w:tc>
          <w:tcPr>
            <w:tcW w:w="693" w:type="pct"/>
            <w:vMerge w:val="restart"/>
            <w:shd w:val="clear" w:color="auto" w:fill="auto"/>
          </w:tcPr>
          <w:p w14:paraId="38E9C1D7" w14:textId="77777777" w:rsidR="00625AC5" w:rsidRPr="004B2B4E" w:rsidRDefault="00625AC5" w:rsidP="00625AC5">
            <w:pPr>
              <w:tabs>
                <w:tab w:val="center" w:pos="7088"/>
              </w:tabs>
              <w:spacing w:after="0" w:line="300" w:lineRule="exact"/>
              <w:jc w:val="both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4B2B4E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Účinná kontrola plnění požadavků kladených na provozovatele spalovacích zdrojů zákonem o ochraně ovzduší</w:t>
            </w:r>
          </w:p>
        </w:tc>
        <w:tc>
          <w:tcPr>
            <w:tcW w:w="348" w:type="pct"/>
            <w:vMerge w:val="restart"/>
            <w:shd w:val="clear" w:color="auto" w:fill="auto"/>
          </w:tcPr>
          <w:p w14:paraId="7ABE2400" w14:textId="73B4B0DC" w:rsidR="00625AC5" w:rsidRPr="004B2B4E" w:rsidRDefault="000C6C23" w:rsidP="00625AC5">
            <w:pPr>
              <w:tabs>
                <w:tab w:val="center" w:pos="7088"/>
              </w:tabs>
              <w:spacing w:after="0" w:line="300" w:lineRule="exac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Městys Malšice</w:t>
            </w:r>
          </w:p>
        </w:tc>
        <w:tc>
          <w:tcPr>
            <w:tcW w:w="496" w:type="pct"/>
            <w:vMerge w:val="restart"/>
            <w:shd w:val="clear" w:color="auto" w:fill="auto"/>
          </w:tcPr>
          <w:p w14:paraId="6B781E77" w14:textId="092B1244" w:rsidR="00625AC5" w:rsidRPr="004B2B4E" w:rsidRDefault="00625AC5" w:rsidP="00625AC5">
            <w:pPr>
              <w:tabs>
                <w:tab w:val="center" w:pos="7088"/>
              </w:tabs>
              <w:spacing w:after="0" w:line="300" w:lineRule="exact"/>
              <w:jc w:val="both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Z</w:t>
            </w:r>
            <w:r w:rsidRPr="004B2B4E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vyšov</w:t>
            </w: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ání</w:t>
            </w:r>
            <w:r w:rsidRPr="004B2B4E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povědomí</w:t>
            </w:r>
            <w:r w:rsidR="000C6C23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   </w:t>
            </w:r>
            <w:r w:rsidRPr="004B2B4E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o nabízených dotačních titulech</w:t>
            </w:r>
          </w:p>
        </w:tc>
        <w:tc>
          <w:tcPr>
            <w:tcW w:w="1835" w:type="pct"/>
            <w:shd w:val="clear" w:color="auto" w:fill="auto"/>
          </w:tcPr>
          <w:p w14:paraId="16A2E9E1" w14:textId="1E882E31" w:rsidR="00625AC5" w:rsidRDefault="00625AC5" w:rsidP="00625AC5">
            <w:pPr>
              <w:pStyle w:val="Odstavecseseznamem"/>
              <w:numPr>
                <w:ilvl w:val="0"/>
                <w:numId w:val="2"/>
              </w:numPr>
              <w:tabs>
                <w:tab w:val="center" w:pos="7088"/>
              </w:tabs>
              <w:spacing w:after="0" w:line="300" w:lineRule="exact"/>
              <w:ind w:left="465" w:hanging="357"/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Ve vztahu k fyzické kontr</w:t>
            </w:r>
            <w:r w:rsidR="000C6C2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ole spalovacích zdrojů nemá městys Malšice</w:t>
            </w:r>
            <w:r w:rsidR="00005E24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žádné kompetence;</w:t>
            </w:r>
          </w:p>
          <w:p w14:paraId="4AC057E1" w14:textId="5CF9B890" w:rsidR="00625AC5" w:rsidRPr="00005E24" w:rsidRDefault="00625AC5" w:rsidP="00625AC5">
            <w:pPr>
              <w:pStyle w:val="Odstavecseseznamem"/>
              <w:numPr>
                <w:ilvl w:val="0"/>
                <w:numId w:val="2"/>
              </w:numPr>
              <w:tabs>
                <w:tab w:val="center" w:pos="7088"/>
              </w:tabs>
              <w:spacing w:after="0" w:line="300" w:lineRule="exact"/>
              <w:ind w:left="465" w:hanging="357"/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005E24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spolupráce s ORP </w:t>
            </w:r>
            <w:r w:rsidR="000C6C2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Tábor na vytipování nemovitostí</w:t>
            </w:r>
            <w:r w:rsidRPr="00005E24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;</w:t>
            </w:r>
          </w:p>
          <w:p w14:paraId="7A35AED7" w14:textId="539639B7" w:rsidR="00625AC5" w:rsidRPr="004B2B4E" w:rsidRDefault="000C6C23" w:rsidP="00625AC5">
            <w:pPr>
              <w:pStyle w:val="Odstavecseseznamem"/>
              <w:numPr>
                <w:ilvl w:val="0"/>
                <w:numId w:val="2"/>
              </w:numPr>
              <w:tabs>
                <w:tab w:val="center" w:pos="7088"/>
              </w:tabs>
              <w:spacing w:after="0" w:line="300" w:lineRule="exact"/>
              <w:ind w:left="465" w:hanging="357"/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městys Malšice</w:t>
            </w:r>
            <w:r w:rsidR="00625AC5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nemá k dispozici prostředky na dotační podporu domácností v oblasti vytápění domácností - s touto podporou nepočítá.</w:t>
            </w:r>
          </w:p>
        </w:tc>
        <w:tc>
          <w:tcPr>
            <w:tcW w:w="297" w:type="pct"/>
            <w:shd w:val="clear" w:color="auto" w:fill="auto"/>
          </w:tcPr>
          <w:p w14:paraId="788178CB" w14:textId="23D01D91" w:rsidR="00625AC5" w:rsidRPr="004B2B4E" w:rsidRDefault="00625AC5" w:rsidP="00625AC5">
            <w:pPr>
              <w:tabs>
                <w:tab w:val="center" w:pos="7088"/>
              </w:tabs>
              <w:spacing w:after="0" w:line="300" w:lineRule="exac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B2B4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obecní úřad</w:t>
            </w:r>
          </w:p>
        </w:tc>
        <w:tc>
          <w:tcPr>
            <w:tcW w:w="595" w:type="pct"/>
            <w:shd w:val="clear" w:color="auto" w:fill="auto"/>
          </w:tcPr>
          <w:p w14:paraId="1A040C58" w14:textId="7BD7AC65" w:rsidR="00625AC5" w:rsidRPr="004B2B4E" w:rsidRDefault="00625AC5" w:rsidP="00625AC5">
            <w:pPr>
              <w:tabs>
                <w:tab w:val="center" w:pos="7088"/>
              </w:tabs>
              <w:spacing w:after="0" w:line="300" w:lineRule="exac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B2B4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osobní náklady stávajících zaměstnanců</w:t>
            </w:r>
          </w:p>
        </w:tc>
        <w:tc>
          <w:tcPr>
            <w:tcW w:w="736" w:type="pct"/>
            <w:shd w:val="clear" w:color="auto" w:fill="auto"/>
          </w:tcPr>
          <w:p w14:paraId="69F6D4C3" w14:textId="77777777" w:rsidR="00625AC5" w:rsidRDefault="00625AC5" w:rsidP="00625AC5">
            <w:pPr>
              <w:tabs>
                <w:tab w:val="center" w:pos="7088"/>
              </w:tabs>
              <w:spacing w:after="0" w:line="300" w:lineRule="exact"/>
              <w:jc w:val="both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4B2B4E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Průběžně do konce roku 2024</w:t>
            </w:r>
          </w:p>
          <w:p w14:paraId="3D4D1F72" w14:textId="77777777" w:rsidR="00625AC5" w:rsidRDefault="00625AC5" w:rsidP="00625AC5">
            <w:pPr>
              <w:tabs>
                <w:tab w:val="center" w:pos="7088"/>
              </w:tabs>
              <w:spacing w:after="0" w:line="300" w:lineRule="exact"/>
              <w:jc w:val="both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  <w:p w14:paraId="285A448B" w14:textId="52BC33C0" w:rsidR="00625AC5" w:rsidRPr="004B2B4E" w:rsidRDefault="00625AC5" w:rsidP="00625AC5">
            <w:pPr>
              <w:tabs>
                <w:tab w:val="center" w:pos="7088"/>
              </w:tabs>
              <w:spacing w:after="0" w:line="300" w:lineRule="exact"/>
              <w:jc w:val="both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Zvýšená aktivita bude vyvíjena v roce </w:t>
            </w:r>
            <w:r w:rsidRPr="00533CE4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2022 s ohledem na termín ukončení provozu </w:t>
            </w:r>
            <w: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„kotlů</w:t>
            </w:r>
            <w:r w:rsidRPr="00533CE4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 horší</w:t>
            </w:r>
            <w: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ch</w:t>
            </w:r>
            <w:r w:rsidRPr="00533CE4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 než tříd</w:t>
            </w:r>
            <w: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a 3“ od </w:t>
            </w:r>
            <w:r w:rsidRPr="00533CE4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1. 9. 2022</w:t>
            </w:r>
            <w: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A7AD1" w:rsidRPr="003C683B" w14:paraId="2EE336AA" w14:textId="77777777" w:rsidTr="009E420D">
        <w:trPr>
          <w:trHeight w:val="2825"/>
        </w:trPr>
        <w:tc>
          <w:tcPr>
            <w:tcW w:w="693" w:type="pct"/>
            <w:vMerge/>
            <w:shd w:val="clear" w:color="auto" w:fill="auto"/>
          </w:tcPr>
          <w:p w14:paraId="0049A7F3" w14:textId="77777777" w:rsidR="000A7AD1" w:rsidRPr="00791BB9" w:rsidRDefault="000A7AD1" w:rsidP="007A4977">
            <w:pPr>
              <w:tabs>
                <w:tab w:val="center" w:pos="7088"/>
              </w:tabs>
              <w:spacing w:after="0" w:line="300" w:lineRule="exact"/>
              <w:rPr>
                <w:rFonts w:ascii="Segoe UI" w:hAnsi="Segoe UI" w:cs="Segoe UI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14:paraId="24BCD69E" w14:textId="77777777" w:rsidR="000A7AD1" w:rsidRPr="00791BB9" w:rsidRDefault="000A7AD1" w:rsidP="007A4977">
            <w:pPr>
              <w:tabs>
                <w:tab w:val="center" w:pos="7088"/>
              </w:tabs>
              <w:spacing w:after="0" w:line="300" w:lineRule="exact"/>
              <w:rPr>
                <w:rFonts w:ascii="Segoe UI" w:hAnsi="Segoe UI" w:cs="Segoe UI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14:paraId="7B822DDC" w14:textId="77777777" w:rsidR="000A7AD1" w:rsidRPr="00791BB9" w:rsidRDefault="000A7AD1" w:rsidP="007A4977">
            <w:pPr>
              <w:tabs>
                <w:tab w:val="center" w:pos="7088"/>
              </w:tabs>
              <w:spacing w:after="0" w:line="300" w:lineRule="exact"/>
              <w:jc w:val="both"/>
              <w:rPr>
                <w:rFonts w:ascii="Segoe UI" w:hAnsi="Segoe UI" w:cs="Segoe UI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835" w:type="pct"/>
            <w:shd w:val="clear" w:color="auto" w:fill="auto"/>
          </w:tcPr>
          <w:p w14:paraId="4C263D91" w14:textId="3DD05A93" w:rsidR="000A7AD1" w:rsidRPr="004B2B4E" w:rsidRDefault="00470D8C" w:rsidP="007A4977">
            <w:pPr>
              <w:pStyle w:val="Odstavecseseznamem"/>
              <w:numPr>
                <w:ilvl w:val="0"/>
                <w:numId w:val="5"/>
              </w:numPr>
              <w:tabs>
                <w:tab w:val="center" w:pos="7088"/>
              </w:tabs>
              <w:spacing w:after="0" w:line="300" w:lineRule="exact"/>
              <w:ind w:left="465" w:hanging="357"/>
              <w:contextualSpacing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M</w:t>
            </w:r>
            <w:r w:rsidR="000C6C23">
              <w:rPr>
                <w:rFonts w:ascii="Segoe UI" w:hAnsi="Segoe UI" w:cs="Segoe UI"/>
                <w:color w:val="000000"/>
                <w:sz w:val="20"/>
                <w:szCs w:val="20"/>
              </w:rPr>
              <w:t>ěstys Malšice</w:t>
            </w:r>
            <w:r w:rsidR="004B2B4E" w:rsidRPr="004B2B4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bud</w:t>
            </w:r>
            <w:r w:rsidR="004B2B4E">
              <w:rPr>
                <w:rFonts w:ascii="Segoe UI" w:hAnsi="Segoe UI" w:cs="Segoe UI"/>
                <w:color w:val="000000"/>
                <w:sz w:val="20"/>
                <w:szCs w:val="20"/>
              </w:rPr>
              <w:t>e</w:t>
            </w:r>
            <w:r w:rsidR="004B2B4E" w:rsidRPr="004B2B4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aktivně zvyšovat povědomí o nabízených dotačních titulech u svý</w:t>
            </w:r>
            <w:bookmarkStart w:id="0" w:name="_GoBack"/>
            <w:bookmarkEnd w:id="0"/>
            <w:r w:rsidR="004B2B4E" w:rsidRPr="004B2B4E">
              <w:rPr>
                <w:rFonts w:ascii="Segoe UI" w:hAnsi="Segoe UI" w:cs="Segoe UI"/>
                <w:color w:val="000000"/>
                <w:sz w:val="20"/>
                <w:szCs w:val="20"/>
              </w:rPr>
              <w:t>ch obyvatel.</w:t>
            </w:r>
          </w:p>
        </w:tc>
        <w:tc>
          <w:tcPr>
            <w:tcW w:w="297" w:type="pct"/>
            <w:shd w:val="clear" w:color="auto" w:fill="auto"/>
          </w:tcPr>
          <w:p w14:paraId="7214CC33" w14:textId="77777777" w:rsidR="000A7AD1" w:rsidRPr="004B2B4E" w:rsidRDefault="000A7AD1" w:rsidP="007A4977">
            <w:pPr>
              <w:tabs>
                <w:tab w:val="center" w:pos="7088"/>
              </w:tabs>
              <w:spacing w:after="0" w:line="300" w:lineRule="exac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B2B4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obecní úřad</w:t>
            </w:r>
          </w:p>
        </w:tc>
        <w:tc>
          <w:tcPr>
            <w:tcW w:w="595" w:type="pct"/>
            <w:shd w:val="clear" w:color="auto" w:fill="auto"/>
          </w:tcPr>
          <w:p w14:paraId="22EAA947" w14:textId="77777777" w:rsidR="000A7AD1" w:rsidRPr="004B2B4E" w:rsidRDefault="000A7AD1" w:rsidP="007A4977">
            <w:pPr>
              <w:tabs>
                <w:tab w:val="center" w:pos="7088"/>
              </w:tabs>
              <w:spacing w:after="0" w:line="300" w:lineRule="exac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B2B4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osobní náklady stávajících zaměstnanců</w:t>
            </w:r>
          </w:p>
        </w:tc>
        <w:tc>
          <w:tcPr>
            <w:tcW w:w="736" w:type="pct"/>
            <w:shd w:val="clear" w:color="auto" w:fill="auto"/>
          </w:tcPr>
          <w:p w14:paraId="25C44B60" w14:textId="2FBECAEF" w:rsidR="000A7AD1" w:rsidRDefault="000A7AD1" w:rsidP="007A4977">
            <w:pPr>
              <w:tabs>
                <w:tab w:val="center" w:pos="7088"/>
              </w:tabs>
              <w:spacing w:after="0" w:line="300" w:lineRule="exact"/>
              <w:jc w:val="both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4B2B4E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Průběžně do konce roku 2024</w:t>
            </w:r>
          </w:p>
          <w:p w14:paraId="457BF9EE" w14:textId="77777777" w:rsidR="004B2B4E" w:rsidRDefault="004B2B4E" w:rsidP="007A4977">
            <w:pPr>
              <w:tabs>
                <w:tab w:val="center" w:pos="7088"/>
              </w:tabs>
              <w:spacing w:after="0" w:line="300" w:lineRule="exact"/>
              <w:jc w:val="both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  <w:p w14:paraId="1F6CE03D" w14:textId="768C62E9" w:rsidR="004B2B4E" w:rsidRPr="004B2B4E" w:rsidRDefault="004B2B4E" w:rsidP="007A4977">
            <w:pPr>
              <w:tabs>
                <w:tab w:val="center" w:pos="7088"/>
              </w:tabs>
              <w:spacing w:after="0" w:line="300" w:lineRule="exact"/>
              <w:jc w:val="both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Zvýšená aktivita bude vyvíjena v roce </w:t>
            </w:r>
            <w:r w:rsidRPr="00533CE4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2022 s ohledem na termín ukončení provozu </w:t>
            </w:r>
            <w: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„kotlů</w:t>
            </w:r>
            <w:r w:rsidRPr="00533CE4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 horší</w:t>
            </w:r>
            <w: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ch</w:t>
            </w:r>
            <w:r w:rsidRPr="00533CE4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 než tříd</w:t>
            </w:r>
            <w: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a 3“ od </w:t>
            </w:r>
            <w:r w:rsidRPr="00533CE4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1. 9. 2022</w:t>
            </w:r>
            <w: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147112" w:rsidRPr="003C683B" w14:paraId="6503D781" w14:textId="77777777" w:rsidTr="009E420D">
        <w:trPr>
          <w:trHeight w:val="2821"/>
        </w:trPr>
        <w:tc>
          <w:tcPr>
            <w:tcW w:w="693" w:type="pct"/>
            <w:shd w:val="clear" w:color="auto" w:fill="auto"/>
          </w:tcPr>
          <w:p w14:paraId="7907471D" w14:textId="6EE84D13" w:rsidR="003C683B" w:rsidRPr="003C683B" w:rsidRDefault="003C683B" w:rsidP="00DA16C4">
            <w:pPr>
              <w:spacing w:after="0" w:line="300" w:lineRule="exact"/>
              <w:jc w:val="both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C683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lastRenderedPageBreak/>
              <w:t xml:space="preserve">Zvýšení </w:t>
            </w:r>
            <w:r w:rsidR="0014711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p</w:t>
            </w:r>
            <w:r w:rsidRPr="003C683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ovědomí provozovatelů o vlivu spalování pevných paliv na kvalitu ovzduší, významu správné údržby a obsluhy zdrojů a volby spalovaného paliva</w:t>
            </w:r>
          </w:p>
        </w:tc>
        <w:tc>
          <w:tcPr>
            <w:tcW w:w="348" w:type="pct"/>
            <w:shd w:val="clear" w:color="auto" w:fill="auto"/>
          </w:tcPr>
          <w:p w14:paraId="27402DEE" w14:textId="145E8543" w:rsidR="003C683B" w:rsidRPr="003C683B" w:rsidRDefault="000C6C23" w:rsidP="00DA16C4">
            <w:pPr>
              <w:spacing w:after="0" w:line="300" w:lineRule="exac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Městys Malšice</w:t>
            </w:r>
          </w:p>
        </w:tc>
        <w:tc>
          <w:tcPr>
            <w:tcW w:w="496" w:type="pct"/>
            <w:shd w:val="clear" w:color="auto" w:fill="auto"/>
          </w:tcPr>
          <w:p w14:paraId="642EC9D1" w14:textId="54887340" w:rsidR="003C683B" w:rsidRPr="00DA16C4" w:rsidRDefault="003C683B" w:rsidP="00995A57">
            <w:pPr>
              <w:tabs>
                <w:tab w:val="center" w:pos="7088"/>
              </w:tabs>
              <w:spacing w:after="0" w:line="300" w:lineRule="exact"/>
              <w:jc w:val="both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DA16C4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Osvěta</w:t>
            </w:r>
          </w:p>
        </w:tc>
        <w:tc>
          <w:tcPr>
            <w:tcW w:w="1835" w:type="pct"/>
            <w:shd w:val="clear" w:color="auto" w:fill="auto"/>
          </w:tcPr>
          <w:p w14:paraId="778FA8F1" w14:textId="6409E8CE" w:rsidR="003C683B" w:rsidRPr="00FF7681" w:rsidRDefault="003C683B" w:rsidP="00DA16C4">
            <w:pPr>
              <w:tabs>
                <w:tab w:val="center" w:pos="7088"/>
              </w:tabs>
              <w:spacing w:after="0" w:line="300" w:lineRule="exact"/>
              <w:jc w:val="both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  <w:r w:rsidRPr="00FF7681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Šíření informací poskytnutých M</w:t>
            </w:r>
            <w:r w:rsidR="00FF7681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inisterstvem životního prostředí</w:t>
            </w:r>
            <w:r w:rsidR="000A7AD1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, Krajským úřadem</w:t>
            </w:r>
            <w:r w:rsidRPr="00FF7681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A7AD1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Jihočeského kraje, r</w:t>
            </w:r>
            <w:r w:rsidR="00A62817" w:rsidRPr="00A62817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espektive ORP </w:t>
            </w:r>
            <w:r w:rsidR="00625AC5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Tábor</w:t>
            </w:r>
            <w:r w:rsidR="00A62817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F7681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o správném provozování zdrojů (na začátku každé topné sezóny):</w:t>
            </w:r>
          </w:p>
          <w:p w14:paraId="5D5128C0" w14:textId="66384F56" w:rsidR="003C683B" w:rsidRPr="003C683B" w:rsidRDefault="003C683B" w:rsidP="00DA16C4">
            <w:pPr>
              <w:pStyle w:val="Odstavecseseznamem"/>
              <w:numPr>
                <w:ilvl w:val="0"/>
                <w:numId w:val="4"/>
              </w:numPr>
              <w:tabs>
                <w:tab w:val="center" w:pos="7088"/>
              </w:tabs>
              <w:spacing w:before="60" w:after="0" w:line="300" w:lineRule="exact"/>
              <w:ind w:left="462" w:hanging="357"/>
              <w:contextualSpacing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C683B">
              <w:rPr>
                <w:rFonts w:ascii="Segoe UI" w:hAnsi="Segoe UI" w:cs="Segoe UI"/>
                <w:color w:val="000000"/>
                <w:sz w:val="20"/>
                <w:szCs w:val="20"/>
              </w:rPr>
              <w:t>Oslovení místních kominíků</w:t>
            </w:r>
            <w:r w:rsidR="00FF7681"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  <w:r w:rsidRPr="003C683B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zástupců hasičů či dobrovolných hasičů s žádostí o spolupráci </w:t>
            </w:r>
          </w:p>
          <w:p w14:paraId="72014644" w14:textId="15BD2B03" w:rsidR="003C683B" w:rsidRPr="00FF7681" w:rsidRDefault="003C683B" w:rsidP="00DA16C4">
            <w:pPr>
              <w:pStyle w:val="Odstavecseseznamem"/>
              <w:numPr>
                <w:ilvl w:val="0"/>
                <w:numId w:val="4"/>
              </w:numPr>
              <w:tabs>
                <w:tab w:val="center" w:pos="7088"/>
              </w:tabs>
              <w:spacing w:before="60" w:after="0" w:line="300" w:lineRule="exact"/>
              <w:ind w:left="462" w:hanging="357"/>
              <w:contextualSpacing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C683B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Distribuce propagačních materiálů </w:t>
            </w:r>
            <w:r w:rsidR="00DA16C4">
              <w:rPr>
                <w:rFonts w:ascii="Segoe UI" w:hAnsi="Segoe UI" w:cs="Segoe UI"/>
                <w:color w:val="000000"/>
                <w:sz w:val="20"/>
                <w:szCs w:val="20"/>
              </w:rPr>
              <w:t>vhodnými</w:t>
            </w:r>
            <w:r w:rsidRPr="003C683B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kanály: distribuce letáků, </w:t>
            </w:r>
            <w:r w:rsidR="00A62817" w:rsidRPr="00A6281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vyvěšení na obecní úřední desce, </w:t>
            </w:r>
            <w:r w:rsidR="00791BB9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webové stránky obce, </w:t>
            </w:r>
            <w:r w:rsidR="00A62817" w:rsidRPr="00A62817">
              <w:rPr>
                <w:rFonts w:ascii="Segoe UI" w:hAnsi="Segoe UI" w:cs="Segoe UI"/>
                <w:color w:val="000000"/>
                <w:sz w:val="20"/>
                <w:szCs w:val="20"/>
              </w:rPr>
              <w:t>informace v obecním rozhlase</w:t>
            </w:r>
          </w:p>
        </w:tc>
        <w:tc>
          <w:tcPr>
            <w:tcW w:w="297" w:type="pct"/>
            <w:shd w:val="clear" w:color="auto" w:fill="auto"/>
          </w:tcPr>
          <w:p w14:paraId="35F19BC2" w14:textId="1F9F3569" w:rsidR="003C683B" w:rsidRPr="003C683B" w:rsidRDefault="003C683B" w:rsidP="00533CE4">
            <w:pPr>
              <w:tabs>
                <w:tab w:val="center" w:pos="7088"/>
              </w:tabs>
              <w:spacing w:after="0" w:line="300" w:lineRule="exac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obecní úřad</w:t>
            </w:r>
          </w:p>
        </w:tc>
        <w:tc>
          <w:tcPr>
            <w:tcW w:w="595" w:type="pct"/>
            <w:shd w:val="clear" w:color="auto" w:fill="auto"/>
          </w:tcPr>
          <w:p w14:paraId="59FEF04E" w14:textId="1DA30E73" w:rsidR="003C683B" w:rsidRPr="003C683B" w:rsidRDefault="003C683B" w:rsidP="00DA16C4">
            <w:pPr>
              <w:tabs>
                <w:tab w:val="center" w:pos="7088"/>
              </w:tabs>
              <w:spacing w:after="0" w:line="300" w:lineRule="exact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3C683B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osobní náklady stávajících zaměstnanců</w:t>
            </w:r>
          </w:p>
          <w:p w14:paraId="2455D12E" w14:textId="77777777" w:rsidR="003C683B" w:rsidRPr="003C683B" w:rsidRDefault="003C683B" w:rsidP="00DA16C4">
            <w:pPr>
              <w:tabs>
                <w:tab w:val="center" w:pos="7088"/>
              </w:tabs>
              <w:spacing w:after="0" w:line="300" w:lineRule="exact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10F14177" w14:textId="05FD2FFA" w:rsidR="003C683B" w:rsidRPr="003C683B" w:rsidRDefault="003C683B" w:rsidP="00DA16C4">
            <w:pPr>
              <w:spacing w:after="0" w:line="300" w:lineRule="exact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C683B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náklady na distribuci osvětových materiálů</w:t>
            </w:r>
          </w:p>
        </w:tc>
        <w:tc>
          <w:tcPr>
            <w:tcW w:w="736" w:type="pct"/>
            <w:shd w:val="clear" w:color="auto" w:fill="auto"/>
          </w:tcPr>
          <w:p w14:paraId="32A548C7" w14:textId="63CF06AF" w:rsidR="003C683B" w:rsidRDefault="003C683B" w:rsidP="00533CE4">
            <w:pPr>
              <w:tabs>
                <w:tab w:val="center" w:pos="7088"/>
              </w:tabs>
              <w:spacing w:after="0" w:line="300" w:lineRule="exact"/>
              <w:jc w:val="both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DA16C4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Průběžně do konce roku 2024</w:t>
            </w:r>
            <w:r w:rsidR="00533CE4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.</w:t>
            </w:r>
          </w:p>
          <w:p w14:paraId="0DA697B0" w14:textId="77777777" w:rsidR="004B2B4E" w:rsidRDefault="004B2B4E" w:rsidP="00533CE4">
            <w:pPr>
              <w:tabs>
                <w:tab w:val="center" w:pos="7088"/>
              </w:tabs>
              <w:spacing w:after="0" w:line="300" w:lineRule="exact"/>
              <w:jc w:val="both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  <w:p w14:paraId="1269197F" w14:textId="403007C3" w:rsidR="00533CE4" w:rsidRPr="00DA16C4" w:rsidRDefault="00533CE4" w:rsidP="00533CE4">
            <w:pPr>
              <w:tabs>
                <w:tab w:val="center" w:pos="7088"/>
              </w:tabs>
              <w:spacing w:after="0" w:line="300" w:lineRule="exact"/>
              <w:jc w:val="both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Zvýšená aktivita bude vyvíjena v roce </w:t>
            </w:r>
            <w:r w:rsidRPr="00533CE4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2022 s ohledem na termín ukončení provozu </w:t>
            </w:r>
            <w: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„kotlů</w:t>
            </w:r>
            <w:r w:rsidRPr="00533CE4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 horší</w:t>
            </w:r>
            <w: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ch</w:t>
            </w:r>
            <w:r w:rsidRPr="00533CE4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 než tříd</w:t>
            </w:r>
            <w: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a 3“ od </w:t>
            </w:r>
            <w:r w:rsidRPr="00533CE4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1. 9. 2022</w:t>
            </w:r>
            <w: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14:paraId="5F6F5CCF" w14:textId="77777777" w:rsidR="00AD041B" w:rsidRPr="003C683B" w:rsidRDefault="00AD041B">
      <w:pPr>
        <w:tabs>
          <w:tab w:val="center" w:pos="7088"/>
        </w:tabs>
        <w:spacing w:after="120" w:line="360" w:lineRule="auto"/>
        <w:rPr>
          <w:rFonts w:ascii="Segoe UI" w:hAnsi="Segoe UI" w:cs="Segoe UI"/>
          <w:b/>
          <w:color w:val="000000"/>
          <w:sz w:val="20"/>
          <w:szCs w:val="20"/>
        </w:rPr>
      </w:pPr>
    </w:p>
    <w:sectPr w:rsidR="00AD041B" w:rsidRPr="003C683B" w:rsidSect="00533CE4">
      <w:pgSz w:w="16838" w:h="11906" w:orient="landscape" w:code="9"/>
      <w:pgMar w:top="1276" w:right="1103" w:bottom="113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4709B" w14:textId="77777777" w:rsidR="009A64F6" w:rsidRDefault="009A64F6">
      <w:pPr>
        <w:spacing w:after="0" w:line="240" w:lineRule="auto"/>
      </w:pPr>
      <w:r>
        <w:separator/>
      </w:r>
    </w:p>
  </w:endnote>
  <w:endnote w:type="continuationSeparator" w:id="0">
    <w:p w14:paraId="0A0C33CD" w14:textId="77777777" w:rsidR="009A64F6" w:rsidRDefault="009A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DBC14" w14:textId="77777777" w:rsidR="009A64F6" w:rsidRDefault="009A64F6">
      <w:pPr>
        <w:spacing w:after="0" w:line="240" w:lineRule="auto"/>
      </w:pPr>
      <w:r>
        <w:separator/>
      </w:r>
    </w:p>
  </w:footnote>
  <w:footnote w:type="continuationSeparator" w:id="0">
    <w:p w14:paraId="14DDA9D4" w14:textId="77777777" w:rsidR="009A64F6" w:rsidRDefault="009A6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6EF8"/>
    <w:multiLevelType w:val="hybridMultilevel"/>
    <w:tmpl w:val="F698C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15FB"/>
    <w:multiLevelType w:val="hybridMultilevel"/>
    <w:tmpl w:val="D5909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96F"/>
    <w:multiLevelType w:val="hybridMultilevel"/>
    <w:tmpl w:val="D302B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66D5"/>
    <w:multiLevelType w:val="hybridMultilevel"/>
    <w:tmpl w:val="A23E9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E5121"/>
    <w:multiLevelType w:val="multilevel"/>
    <w:tmpl w:val="35F8FA6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6CE46F6"/>
    <w:multiLevelType w:val="hybridMultilevel"/>
    <w:tmpl w:val="6EAC2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870FB"/>
    <w:multiLevelType w:val="hybridMultilevel"/>
    <w:tmpl w:val="453EC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A5903"/>
    <w:multiLevelType w:val="hybridMultilevel"/>
    <w:tmpl w:val="28DE3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B2488"/>
    <w:multiLevelType w:val="hybridMultilevel"/>
    <w:tmpl w:val="05DAE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1B"/>
    <w:rsid w:val="00001D8B"/>
    <w:rsid w:val="00005E24"/>
    <w:rsid w:val="00024A5D"/>
    <w:rsid w:val="00031996"/>
    <w:rsid w:val="00076DF2"/>
    <w:rsid w:val="00081913"/>
    <w:rsid w:val="00085DD5"/>
    <w:rsid w:val="000A67AE"/>
    <w:rsid w:val="000A7AD1"/>
    <w:rsid w:val="000C6C23"/>
    <w:rsid w:val="000D4C99"/>
    <w:rsid w:val="00122993"/>
    <w:rsid w:val="00147112"/>
    <w:rsid w:val="001504D7"/>
    <w:rsid w:val="001666E9"/>
    <w:rsid w:val="001720AA"/>
    <w:rsid w:val="00176BD3"/>
    <w:rsid w:val="001B0B31"/>
    <w:rsid w:val="001E6663"/>
    <w:rsid w:val="00233C8B"/>
    <w:rsid w:val="002364D6"/>
    <w:rsid w:val="00246AE3"/>
    <w:rsid w:val="002858A8"/>
    <w:rsid w:val="002D46D3"/>
    <w:rsid w:val="003616F6"/>
    <w:rsid w:val="00392F56"/>
    <w:rsid w:val="003A4D63"/>
    <w:rsid w:val="003C683B"/>
    <w:rsid w:val="004002FB"/>
    <w:rsid w:val="004338DE"/>
    <w:rsid w:val="00464FD7"/>
    <w:rsid w:val="004705B7"/>
    <w:rsid w:val="00470D8C"/>
    <w:rsid w:val="00473240"/>
    <w:rsid w:val="00475466"/>
    <w:rsid w:val="004775D3"/>
    <w:rsid w:val="004A2E52"/>
    <w:rsid w:val="004B2B4E"/>
    <w:rsid w:val="0050454B"/>
    <w:rsid w:val="00533CE4"/>
    <w:rsid w:val="00562C8D"/>
    <w:rsid w:val="00625AC5"/>
    <w:rsid w:val="006433BB"/>
    <w:rsid w:val="00664F8C"/>
    <w:rsid w:val="006B0E7B"/>
    <w:rsid w:val="006B67E2"/>
    <w:rsid w:val="006C61AE"/>
    <w:rsid w:val="006D332F"/>
    <w:rsid w:val="0073641E"/>
    <w:rsid w:val="00771CD4"/>
    <w:rsid w:val="00791BB9"/>
    <w:rsid w:val="007A7851"/>
    <w:rsid w:val="007D3146"/>
    <w:rsid w:val="007F4B74"/>
    <w:rsid w:val="00823E6B"/>
    <w:rsid w:val="008768BA"/>
    <w:rsid w:val="008A5B7C"/>
    <w:rsid w:val="008A7EFB"/>
    <w:rsid w:val="008C60A2"/>
    <w:rsid w:val="009073DC"/>
    <w:rsid w:val="00931A52"/>
    <w:rsid w:val="00995A57"/>
    <w:rsid w:val="009A64F6"/>
    <w:rsid w:val="009E402F"/>
    <w:rsid w:val="009E420D"/>
    <w:rsid w:val="009F3618"/>
    <w:rsid w:val="00A26617"/>
    <w:rsid w:val="00A303F6"/>
    <w:rsid w:val="00A62817"/>
    <w:rsid w:val="00A93656"/>
    <w:rsid w:val="00AB5F04"/>
    <w:rsid w:val="00AD041B"/>
    <w:rsid w:val="00B14F9E"/>
    <w:rsid w:val="00B34C66"/>
    <w:rsid w:val="00B377F3"/>
    <w:rsid w:val="00B530D9"/>
    <w:rsid w:val="00B60464"/>
    <w:rsid w:val="00B64D8C"/>
    <w:rsid w:val="00BB30F8"/>
    <w:rsid w:val="00BC2421"/>
    <w:rsid w:val="00BF61E3"/>
    <w:rsid w:val="00C50AD5"/>
    <w:rsid w:val="00C74F82"/>
    <w:rsid w:val="00CA0C25"/>
    <w:rsid w:val="00CA4EBB"/>
    <w:rsid w:val="00CB5745"/>
    <w:rsid w:val="00D32BCD"/>
    <w:rsid w:val="00DA16C4"/>
    <w:rsid w:val="00DC2C4E"/>
    <w:rsid w:val="00DE7D21"/>
    <w:rsid w:val="00E67E9F"/>
    <w:rsid w:val="00EB7178"/>
    <w:rsid w:val="00EC0297"/>
    <w:rsid w:val="00F12F76"/>
    <w:rsid w:val="00F30FEE"/>
    <w:rsid w:val="00F3243B"/>
    <w:rsid w:val="00F5643A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D101"/>
  <w15:docId w15:val="{48EB7439-A97B-422C-B54F-A6C8405D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numPr>
        <w:numId w:val="1"/>
      </w:numPr>
      <w:spacing w:after="120" w:line="288" w:lineRule="auto"/>
      <w:outlineLvl w:val="0"/>
    </w:pPr>
    <w:rPr>
      <w:rFonts w:ascii="Segoe UI" w:eastAsia="Times New Roman" w:hAnsi="Segoe UI" w:cs="Segoe UI"/>
      <w:b/>
      <w:bCs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numPr>
        <w:ilvl w:val="1"/>
        <w:numId w:val="1"/>
      </w:numPr>
      <w:spacing w:before="200" w:after="120"/>
      <w:ind w:left="578" w:hanging="578"/>
      <w:outlineLvl w:val="1"/>
    </w:pPr>
    <w:rPr>
      <w:rFonts w:ascii="Segoe UI" w:eastAsia="Cambria" w:hAnsi="Segoe UI" w:cs="Segoe UI"/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Cambria" w:hAnsi="Cambria" w:cs="Cambria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Cambria" w:hAnsi="Cambria" w:cs="Cambria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Cambria" w:hAnsi="Cambria" w:cs="Cambria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Cambria" w:hAnsi="Cambria" w:cs="Cambria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Cambria" w:hAnsi="Cambria" w:cs="Cambria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rosttabulka11">
    <w:name w:val="Prostá tabulka 1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rosttabulka21">
    <w:name w:val="Prostá tabulka 21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rosttabulka31">
    <w:name w:val="Prostá tabulka 3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rosttabulka41">
    <w:name w:val="Prostá tabulka 4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rosttabulka51">
    <w:name w:val="Prostá tabulka 5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Svtltabulkasmkou11">
    <w:name w:val="Světlá tabulka s mřížkou 1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ulkasmkou21">
    <w:name w:val="Tabulka s mřížkou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ulkasmkou31">
    <w:name w:val="Tabulka s mřížkou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ulkasmkou41">
    <w:name w:val="Tabulka s mřížkou 4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mavtabulkasmkou51">
    <w:name w:val="Tmavá tabulka s mřížkou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Barevntabulkasmkou61">
    <w:name w:val="Barevná tabulka s mřížkou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Barevntabulkasmkou71">
    <w:name w:val="Barevná tabulka s mřížkou 7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Svtltabulkaseznamu11">
    <w:name w:val="Světlá tabulka seznamu 1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Tabulkaseznamu21">
    <w:name w:val="Tabulka seznamu 2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ulkaseznamu31">
    <w:name w:val="Tabulka seznamu 3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ulkaseznamu41">
    <w:name w:val="Tabulka seznamu 4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mavtabulkaseznamu51">
    <w:name w:val="Tmavá tabulka seznamu 5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Barevntabulkaseznamu61">
    <w:name w:val="Barevná tabulka seznamu 6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Barevntabulkaseznamu71">
    <w:name w:val="Barevná tabulka seznamu 7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tlseznamzvraznn3">
    <w:name w:val="Light List Accent 3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</w:style>
  <w:style w:type="character" w:customStyle="1" w:styleId="Nadpis1Char">
    <w:name w:val="Nadpis 1 Char"/>
    <w:basedOn w:val="Standardnpsmoodstavce"/>
    <w:link w:val="Nadpis1"/>
    <w:uiPriority w:val="9"/>
    <w:rPr>
      <w:rFonts w:ascii="Segoe UI" w:eastAsia="Times New Roman" w:hAnsi="Segoe UI" w:cs="Segoe UI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clanek">
    <w:name w:val="clanek"/>
    <w:pPr>
      <w:widowControl w:val="0"/>
      <w:spacing w:after="56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u w:val="single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table" w:customStyle="1" w:styleId="Tmavtabulkasmkou5zvraznn31">
    <w:name w:val="Tmavá tabulka s mřížkou 5 – zvýraznění 31"/>
    <w:basedOn w:val="Normlntabulka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Pr>
      <w:rFonts w:ascii="Segoe UI" w:eastAsia="Cambria" w:hAnsi="Segoe UI" w:cs="Segoe UI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="Cambria" w:eastAsia="Cambria" w:hAnsi="Cambria" w:cs="Cambria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="Cambria" w:eastAsia="Cambria" w:hAnsi="Cambria" w:cs="Cambria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="Cambria" w:eastAsia="Cambria" w:hAnsi="Cambria" w:cs="Cambria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="Cambria" w:eastAsia="Cambria" w:hAnsi="Cambria" w:cs="Cambria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="Cambria" w:eastAsia="Cambria" w:hAnsi="Cambria" w:cs="Cambria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="Cambria" w:eastAsia="Cambria" w:hAnsi="Cambria" w:cs="Cambria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="Cambria" w:eastAsia="Cambria" w:hAnsi="Cambria" w:cs="Cambria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4D4DB-1773-4A6A-82C3-7B904328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</dc:creator>
  <cp:lastModifiedBy>mistostarosta</cp:lastModifiedBy>
  <cp:revision>4</cp:revision>
  <cp:lastPrinted>2021-10-20T10:28:00Z</cp:lastPrinted>
  <dcterms:created xsi:type="dcterms:W3CDTF">2021-11-09T09:19:00Z</dcterms:created>
  <dcterms:modified xsi:type="dcterms:W3CDTF">2022-02-21T10:53:00Z</dcterms:modified>
</cp:coreProperties>
</file>